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AWARDS 2019-20</w:t>
      </w:r>
    </w:p>
    <w:p w:rsidR="00000000" w:rsidDel="00000000" w:rsidP="00000000" w:rsidRDefault="00000000" w:rsidRPr="00000000" w14:paraId="00000002">
      <w:pPr>
        <w:spacing w:after="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spacing w:after="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During the year 2019-20, HPCL was conferred with a number of awards and recognitions at various international and national forums. The following is the list of awards received by HPCL during 2019-20:</w:t>
      </w:r>
    </w:p>
    <w:p w:rsidR="00000000" w:rsidDel="00000000" w:rsidP="00000000" w:rsidRDefault="00000000" w:rsidRPr="00000000" w14:paraId="00000004">
      <w:pPr>
        <w:spacing w:after="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5">
      <w:pPr>
        <w:spacing w:after="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Chairman and Managing Director, Shri M K Surana conferred with Best CEO award for Oil and Gas Sector by Business Today at Business Today MindRush Conclave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Director- HR, Shri P. K. Joshi conferred with Leadership Award under ‘Nurturing Leaders and Category II - Most Admired Leaders’ by the Forum for Emotional Intelligence Learning and Indian Institute of Public Administration</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FIPI Oil &amp; Gas Award for ‘Company of the Year for Excellence in Human Resource Management’. This award recognizes the contribution of the company’s Human Resource Management in achieving excellence across the entire spectrum of HR management in the company.</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National Corporate Social Responsibility (CSR) Awards by Government of India in the category ‘Contribution to National Priority Areas: Education’ for project Nanhi Kali and Honourable Mention in the category ‘Contribution to National Priority Areas: Support to Differently Abled’ for project ADAPT</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Golden Peacock Award fo</w:t>
      </w:r>
      <w:r w:rsidDel="00000000" w:rsidR="00000000" w:rsidRPr="00000000">
        <w:rPr>
          <w:rFonts w:ascii="Verdana" w:cs="Verdana" w:eastAsia="Verdana" w:hAnsi="Verdana"/>
          <w:sz w:val="24"/>
          <w:szCs w:val="24"/>
          <w:rtl w:val="0"/>
        </w:rPr>
        <w:t xml:space="preserve">r Excellence in Corporate Governance 2019 under National Category. </w:t>
      </w:r>
      <w:r w:rsidDel="00000000" w:rsidR="00000000" w:rsidRPr="00000000">
        <w:rPr>
          <w:rFonts w:ascii="Verdana" w:cs="Verdana" w:eastAsia="Verdana" w:hAnsi="Verdana"/>
          <w:sz w:val="24"/>
          <w:szCs w:val="24"/>
          <w:rtl w:val="0"/>
        </w:rPr>
        <w:t xml:space="preserve">This is the eight time that HPCL has won the Golden Peacock Award for Corporate Governance.</w:t>
      </w: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Rajbhasha K</w:t>
      </w:r>
      <w:r w:rsidDel="00000000" w:rsidR="00000000" w:rsidRPr="00000000">
        <w:rPr>
          <w:rFonts w:ascii="Verdana" w:cs="Verdana" w:eastAsia="Verdana" w:hAnsi="Verdana"/>
          <w:sz w:val="24"/>
          <w:szCs w:val="24"/>
          <w:rtl w:val="0"/>
        </w:rPr>
        <w:t xml:space="preserve">irti Award’ for efficient implementation of official language </w:t>
      </w:r>
      <w:r w:rsidDel="00000000" w:rsidR="00000000" w:rsidRPr="00000000">
        <w:rPr>
          <w:rFonts w:ascii="Verdana" w:cs="Verdana" w:eastAsia="Verdana" w:hAnsi="Verdana"/>
          <w:sz w:val="24"/>
          <w:szCs w:val="24"/>
          <w:rtl w:val="0"/>
        </w:rPr>
        <w:t xml:space="preserve">for second consecutive year</w:t>
      </w:r>
      <w:r w:rsidDel="00000000" w:rsidR="00000000" w:rsidRPr="00000000">
        <w:rPr>
          <w:rFonts w:ascii="Verdana" w:cs="Verdana" w:eastAsia="Verdana" w:hAnsi="Verdana"/>
          <w:sz w:val="24"/>
          <w:szCs w:val="24"/>
          <w:rtl w:val="0"/>
        </w:rPr>
        <w:t xml:space="preserve">. The award was presented by Hon’ble Vice President, Shri Venkaiah Naidu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to C&amp;MD, Shri M. K. Surana.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‘Best Navratna’ in ‘Manufacturing Category’ at Dun &amp; Bradstreet PSU Awards 2019</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Asia’s Most Trusted Brand 2019 to HP Gas. International Brand Consulting Corporation, USA conducted a consumer survey in more than 20 countries of Asia &amp; based on the brand research report, the award was conferred on HP Gas.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Government of India, Ministry of Defence, Department of Defence Production (Directorate General of Quality Assurance - DGQA) awarded HPCL Green Channel Status for supply of 16 lubricants constituting over 3/4th of total lubes requirement of Indian Army</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360"/>
        </w:tabs>
        <w:spacing w:after="0" w:before="0" w:line="259" w:lineRule="auto"/>
        <w:ind w:left="900" w:right="0" w:hanging="54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“R</w:t>
      </w:r>
      <w:r w:rsidDel="00000000" w:rsidR="00000000" w:rsidRPr="00000000">
        <w:rPr>
          <w:rFonts w:ascii="Verdana" w:cs="Verdana" w:eastAsia="Verdana" w:hAnsi="Verdana"/>
          <w:sz w:val="24"/>
          <w:szCs w:val="24"/>
          <w:rtl w:val="0"/>
        </w:rPr>
        <w:t xml:space="preserve">eader’s Digest Trusted Brand 2019” award in “Petrol Station”          category </w:t>
      </w:r>
      <w:r w:rsidDel="00000000" w:rsidR="00000000" w:rsidRPr="00000000">
        <w:rPr>
          <w:rFonts w:ascii="Verdana" w:cs="Verdana" w:eastAsia="Verdana" w:hAnsi="Verdana"/>
          <w:sz w:val="24"/>
          <w:szCs w:val="24"/>
          <w:rtl w:val="0"/>
        </w:rPr>
        <w:t xml:space="preserve">for the 14</w:t>
      </w:r>
      <w:r w:rsidDel="00000000" w:rsidR="00000000" w:rsidRPr="00000000">
        <w:rPr>
          <w:rFonts w:ascii="Verdana" w:cs="Verdana" w:eastAsia="Verdana" w:hAnsi="Verdana"/>
          <w:sz w:val="24"/>
          <w:szCs w:val="24"/>
          <w:rtl w:val="0"/>
        </w:rPr>
        <w:t xml:space="preserve">th </w:t>
      </w:r>
      <w:r w:rsidDel="00000000" w:rsidR="00000000" w:rsidRPr="00000000">
        <w:rPr>
          <w:rFonts w:ascii="Verdana" w:cs="Verdana" w:eastAsia="Verdana" w:hAnsi="Verdana"/>
          <w:sz w:val="24"/>
          <w:szCs w:val="24"/>
          <w:rtl w:val="0"/>
        </w:rPr>
        <w:t xml:space="preserve">consecutive year since the inception of the award in 1998.</w:t>
      </w: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90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0" w:right="0" w:hanging="540"/>
        <w:jc w:val="left"/>
        <w:rPr>
          <w:rFonts w:ascii="Verdana" w:cs="Verdana" w:eastAsia="Verdana" w:hAnsi="Verdana"/>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International British Safety Council Award 2020, for demonstrating a strong commitment towards good Health and Safety Management at Ramanmandi Rewari Kanpur Pipeline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Winners at the 13th Express, Logistics &amp; Supply Chain Leadership Awards in the category ‘Best Supply Chain Team for the year’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“Asia’s Most Promising Brand 2019” award to ‘poWer’ in the category “Fuel” at the Ideas Fest 2019</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‘Golden Peacock Award 2019’ to Rewari Kanpur Pipeline in Innovative Product/Service.  This award is for developing a mobile application on STS device for tracking the location of supervisor / line walker while acknowledging &amp; resolving the PIDS alarms.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900"/>
        </w:tabs>
        <w:spacing w:after="0" w:before="0" w:line="259" w:lineRule="auto"/>
        <w:ind w:left="990" w:right="0" w:hanging="63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“Smart Manufacturing” award under the IoT category at the “Smart Manufacturing Conclave” held by Indian Express Group. The award was received for the project of integrating operational technologies of LPG Plants to IT systems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9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“Express, Logistics &amp; Supply Chain Leadership Award 2019” under Best Procurement Project – Public Sector.</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9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Indian Chamber of Commerce ‘9</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tl w:val="0"/>
        </w:rPr>
        <w:t xml:space="preserve">th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PSE Excellence Awards 2018’ in four categories: Best in ‘Human Resource Management Excellence’ &amp; ‘Contribution of Women in PSEs’ and runner-up in ‘Corporate Social Responsibility (CSR) &amp; Sustainability’ in the Maharatna &amp; Navaratna category. HPCL was also conferred with ‘Jury’s Award – Company of the Year’ in the same category</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Information System (Functional) Wins Golden Peacock Award for Innovation Management, conferred by Institute of Directors (IOD)</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10" w:right="0" w:hanging="45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“Outstanding Performer on BSEBOND Platform” award in the PSU Issuer category, by BSE. The award recognizes and acknowledges exemplary performance by the Corporation in the primary segment of the domestic bond market.</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6 Awards in various categories at the PRSI National Award 2019 held during the 41st All India Public Relations Conference at Hyderabad. The list of awards includes: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1st Prize:</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Best CSR Project for Childcare: Team CSR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Best Public Awareness Program: Team PRCC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Special/Prestige Publication (Expressions): Team HR (Marketing)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2nd Prize: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Corporate Website: Team PRCC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Sustainable Development Report: Team Sustainability – Corporate HSE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3rd Prize: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Best Employee Communication Program: Team PRCC</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10" w:right="0" w:hanging="45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CGM-PRCC, HPCL conferred with PRCI Chanakya Award, Communicator of the Year-Sales &amp; Marketing Award</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1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SCOPE Corporate Communication Excellence Awards 2019 in 6 categories: </w:t>
      </w:r>
    </w:p>
    <w:p w:rsidR="00000000" w:rsidDel="00000000" w:rsidP="00000000" w:rsidRDefault="00000000" w:rsidRPr="00000000" w14:paraId="0000003E">
      <w:pPr>
        <w:numPr>
          <w:ilvl w:val="0"/>
          <w:numId w:val="2"/>
        </w:numPr>
        <w:tabs>
          <w:tab w:val="left" w:pos="567"/>
        </w:tabs>
        <w:spacing w:after="0" w:lineRule="auto"/>
        <w:ind w:left="1571"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1st Prize: Best Annual Report </w:t>
      </w:r>
    </w:p>
    <w:p w:rsidR="00000000" w:rsidDel="00000000" w:rsidP="00000000" w:rsidRDefault="00000000" w:rsidRPr="00000000" w14:paraId="0000003F">
      <w:pPr>
        <w:numPr>
          <w:ilvl w:val="0"/>
          <w:numId w:val="2"/>
        </w:numPr>
        <w:tabs>
          <w:tab w:val="left" w:pos="567"/>
        </w:tabs>
        <w:spacing w:after="0" w:lineRule="auto"/>
        <w:ind w:left="1571"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1st Prize: Innovative Stakeholder Interface- HP Radar </w:t>
      </w:r>
    </w:p>
    <w:p w:rsidR="00000000" w:rsidDel="00000000" w:rsidP="00000000" w:rsidRDefault="00000000" w:rsidRPr="00000000" w14:paraId="00000040">
      <w:pPr>
        <w:numPr>
          <w:ilvl w:val="0"/>
          <w:numId w:val="2"/>
        </w:numPr>
        <w:tabs>
          <w:tab w:val="left" w:pos="567"/>
        </w:tabs>
        <w:spacing w:after="0" w:lineRule="auto"/>
        <w:ind w:left="1571"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2nd Prize: Best House Journal [Hindi] Category - HP Samachar</w:t>
      </w:r>
    </w:p>
    <w:p w:rsidR="00000000" w:rsidDel="00000000" w:rsidP="00000000" w:rsidRDefault="00000000" w:rsidRPr="00000000" w14:paraId="00000041">
      <w:pPr>
        <w:numPr>
          <w:ilvl w:val="0"/>
          <w:numId w:val="2"/>
        </w:numPr>
        <w:tabs>
          <w:tab w:val="left" w:pos="567"/>
        </w:tabs>
        <w:spacing w:after="0" w:lineRule="auto"/>
        <w:ind w:left="1571"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3rd Prize: Best House Journal [English] Category – HP News</w:t>
      </w:r>
    </w:p>
    <w:p w:rsidR="00000000" w:rsidDel="00000000" w:rsidP="00000000" w:rsidRDefault="00000000" w:rsidRPr="00000000" w14:paraId="00000042">
      <w:pPr>
        <w:numPr>
          <w:ilvl w:val="0"/>
          <w:numId w:val="2"/>
        </w:numPr>
        <w:tabs>
          <w:tab w:val="left" w:pos="567"/>
        </w:tabs>
        <w:spacing w:after="0" w:lineRule="auto"/>
        <w:ind w:left="1571"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3rd Prize: Best Corporate Communication Campaign &amp; Program – Internal Communication </w:t>
      </w:r>
    </w:p>
    <w:p w:rsidR="00000000" w:rsidDel="00000000" w:rsidP="00000000" w:rsidRDefault="00000000" w:rsidRPr="00000000" w14:paraId="00000043">
      <w:pPr>
        <w:numPr>
          <w:ilvl w:val="0"/>
          <w:numId w:val="2"/>
        </w:numPr>
        <w:tabs>
          <w:tab w:val="left" w:pos="567"/>
        </w:tabs>
        <w:spacing w:after="0" w:lineRule="auto"/>
        <w:ind w:left="1571"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Public Relation &amp; Corporate Communication Person of the Year – Sh. Rajeev Goel, CGM-PRCC</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6th IDC Insights Awards 2019 in ‘Excellence in Data Intelligence’ category of International Data Corporation (IDC)</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‘Excellence Award for Best Security Practices in Energy Sector’ from Data Security Council of India (an initiative by NASSCOM) for the third year in the row</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1st Runners Up and 2nd Runners Up in the Case Study Competition on Topic: ‘Industry-Government Partnership to make India a USD 5 trillion Economy in 5 years’ at the AIMA Corporate Management Olympiad 2019. HPCL also emerged as 2nd Runners Up in Business Simulation Case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ASSOCHAM Skill Achievers Gold Award 2019 to Skill Development Institute (SDI), Visakhapatnam in the category “Best PSU – Public Sector Training Programme”.</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SHRM HR Excellence Awards 2019 in the category “Excellence in Community Impact” for initiative in skilling unemployed youth through Skill Development Institute (SDI), Visakhapatnam.</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“Express, Logistics &amp; Supply Chain Leadership Award 2019” under Best Procurement Project – Public Sector to CPO at the 13th Express, Logistic and Supply Chain Conclave 2019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IS initiative “Operations Intelligence System” awarded “Best Analytics Solutions Provider of the Year” under the Technology category by Inflection Conference &amp; Awards</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National Champions at NHRDN International Management Simulation Challenge 2019</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259" w:lineRule="auto"/>
        <w:ind w:left="851"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Skill Development Institute, Visakhapatnam affiliated with 5-Star Rating (highest grade) for 14 job roles across 6 Sector Skill Councils by National Skill Development Corporation (NSDC) under Ministry of Skill Development &amp; Entrepreneurship.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EXCEED Gold Award to Mundra Delhi Pipeline (MDPL) in Corporate Social Responsibility category under Petroleum Storage &amp; Transportation Sector. The Award is for the Social and Community initiatives, perceptible impact on community and innovative projects undertaken by MDPL across the villages in the Pipeline ROU</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”Grow Care India Safety Award 2019” to Mangalore LPG Import Facility (MLIF) under Petroleum Storage and Transportation Sector Platinum Category</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"Unnatha Suraksha Puraskara" to Mangalore LPG Import Facility (MLIF), Mysore LPG Plant &amp; Mumbai Pune Solapur Pipeline (MPSPL) for outstanding performance on "Safety Excellence" by National Safety Council.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“Greentech Safety Award 2019” to Mumbai Pune Solapur Pipeline (MPSPL), Mundra Delhi Pipeline (MDPL) and Mazgaon &amp; Silvassa Lube Plants for the exemplary safety operations and systems in place at MPSPL &amp; MDPL and the Lube Plants.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"Apex India Fire, Safety and Security 2019” Awards to 9 HPCL locations for tireless efforts, continuous improvement, implementation and demonstration of best of safety process, state of practices and contribution to the society.</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“IGBC Green Championship Award” for Corporation’s continuous efforts towards reducing environmental impacts through Green Building Designs, promoting Green Complex and development of Green belt at locations across the country.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HPCL’s Smart Terminal awarded in the Digital Transformation Awards 2019 in ‘Omni-experience Innovator – Ecosystem Engagement’ category of International Data Corporation (IDC).</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SKOCH Award 2019 – Order of Merit in GOLD Category for Operations at Ramanmandi Rewari Kanpur Pipeline (RRKPL)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Mangalore LPG Import Facility (MLIF) honoured with “Fame Safety Excellence Award 2019- Platinum Award” by Foundation of Accelerated Mass Empowerment” towards outstanding performance in Safety Excellence.</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Golden Peacock Award 2019 in Innovative Product/Service to Rewari - Kanpur Pipeline</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Safety Award for the year 2019 to Palghat LPG Plant &amp; Calicut ASF by the Department of Factories and Boilers, Government of Kerala under Medium Factories Category, Subcategory-1 (101-250 Workmen) and Category V (Less than 20 Workmen) respectively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“Appreciation Award” to Gummidipoondi LPG Plant &amp; Madurai LPG Plant  by National Safety Council, Tamil Nadu Chapter</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59" w:lineRule="auto"/>
        <w:ind w:left="851" w:right="0" w:hanging="491"/>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Featured in Limca Book of Records 2020 in the distinct categories </w:t>
      </w:r>
    </w:p>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Hum Fit toh India Fit Challenge: HPCL organized the Hum Fit toh India Fit Challenge, which was undertaken by 7968 participants (each team), consisted of four employees and/ or their spouses) Pan India, a campaign conducted from 1 September to 30 September 2018. The final distance covered by participants was 1,403,758 km and the numbers of steps covered were 2,035,449,557</w:t>
      </w:r>
    </w:p>
    <w:p w:rsidR="00000000" w:rsidDel="00000000" w:rsidP="00000000" w:rsidRDefault="00000000" w:rsidRPr="00000000" w14:paraId="000000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Harmonica Challenge: As part of HPCL’s Mega Youth Festival – Yuvantage BLITZ on 6th January 2019 – set a record for the most people playing the harmonica simultaneously. Our</w:t>
      </w:r>
    </w:p>
    <w:p w:rsidR="00000000" w:rsidDel="00000000" w:rsidP="00000000" w:rsidRDefault="00000000" w:rsidRPr="00000000" w14:paraId="0000007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Committee of Functional Directors along with our young officers participated in the record. The music was played by 457 employees on their harmonicas for 6 mins 17 secs at Ramoji Film City, Hyderabad.</w:t>
      </w:r>
    </w:p>
    <w:p w:rsidR="00000000" w:rsidDel="00000000" w:rsidP="00000000" w:rsidRDefault="00000000" w:rsidRPr="00000000" w14:paraId="0000007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Velocipede Challenge: In this challenge where 313 participants simultaneously assembled 60 bicycles from different segregated components in 45 mins at the Yuvantage 3.0 Grand Finale at Ramoji Film City, Hyderabad, on 7 January 2019. These bicycles were later donated to a NGO to bring smiles to 60 young underprivileged children.</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Winner in the Digital PSU, Investment in Start-ups and Environment &amp; Sustainability categories amongst all Maharatna PSUs at the 7</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tl w:val="0"/>
        </w:rPr>
        <w:t xml:space="preserve">th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PSU Award by Governance Now</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90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Skill Development Institute (SDI) Visakhapatnam, managed by HPCL bagged the Gold Award under Global CSR Awards 2020 instituted by Energy and Environment Foundation.</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90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First prize in Best Enterprise Award’ under Maharatna Category by Forum of Women in Public Sector (WIPS).</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900" w:right="0" w:hanging="54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Winner at AIMA’s 3</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tl w:val="0"/>
        </w:rPr>
        <w:t xml:space="preserve">rd</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Young Managers Simulation Championship (2019-20) from 32 teams from various public and private organizations that participated in the competition.</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900" w:right="0" w:hanging="54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90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1170"/>
        </w:tabs>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Mangal"/>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E044F"/>
    <w:pPr>
      <w:ind w:left="720"/>
      <w:contextualSpacing w:val="1"/>
    </w:pPr>
  </w:style>
  <w:style w:type="paragraph" w:styleId="BalloonText">
    <w:name w:val="Balloon Text"/>
    <w:basedOn w:val="Normal"/>
    <w:link w:val="BalloonTextChar"/>
    <w:uiPriority w:val="99"/>
    <w:semiHidden w:val="1"/>
    <w:unhideWhenUsed w:val="1"/>
    <w:rsid w:val="00FC2917"/>
    <w:pPr>
      <w:spacing w:after="0" w:line="240" w:lineRule="auto"/>
    </w:pPr>
    <w:rPr>
      <w:rFonts w:ascii="Segoe UI" w:hAnsi="Segoe UI"/>
      <w:sz w:val="18"/>
      <w:szCs w:val="16"/>
    </w:rPr>
  </w:style>
  <w:style w:type="character" w:styleId="BalloonTextChar" w:customStyle="1">
    <w:name w:val="Balloon Text Char"/>
    <w:basedOn w:val="DefaultParagraphFont"/>
    <w:link w:val="BalloonText"/>
    <w:uiPriority w:val="99"/>
    <w:semiHidden w:val="1"/>
    <w:rsid w:val="00FC2917"/>
    <w:rPr>
      <w:rFonts w:ascii="Segoe UI" w:cs="Mangal" w:hAnsi="Segoe UI"/>
      <w:sz w:val="18"/>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bFRHpPOglqEzf3OAP5slCE3GEw==">AMUW2mUzOzXIliMKgGpBt/WNHf4nXUvAnMiUmCAjA0sq8dLwXTJYM5KtKTnDvYtXsV+n6v+gd5zjSXuh+iJwOx25NwK+UkfvvQt/iJZHFP6k/U6D3LJuAFIORnaHFkqMrpL4LCqinAmF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2019-06-04T10:58:00Z</dcterms:created>
  <dc:creator>Lyngwa Henny Carolyn ( ल्यंगवा हेन्नी कैरोलिन )</dc:creator>
</cp:coreProperties>
</file>